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新乡市城市管理局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关于公开征求《建筑工地扬尘防治标准》意见的公告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color w:val="auto"/>
          <w:sz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color w:val="auto"/>
          <w:sz w:val="32"/>
          <w:lang w:val="en-US" w:eastAsia="zh-CN"/>
        </w:rPr>
        <w:t>为扎实做好建筑工地扬尘治理精细化管理，提高建筑工地扬尘治理水平。根据建筑工地在开工准备、基础、主体、装饰装修等阶段扬尘治理重点不同，新乡市城市管理局制定了《建筑工地扬尘防治标准》，并公开向社会征求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default" w:ascii="CESI仿宋-GB2312" w:hAnsi="CESI仿宋-GB2312" w:eastAsia="CESI仿宋-GB2312" w:cs="CESI仿宋-GB2312"/>
          <w:b w:val="0"/>
          <w:color w:val="auto"/>
          <w:sz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color w:val="auto"/>
          <w:sz w:val="32"/>
          <w:lang w:val="en-US" w:eastAsia="zh-CN"/>
        </w:rPr>
        <w:t>欢迎有关单位和社会各界提出宝贵意见和建议，请于11月13日前将修改意见和建议通过邮箱反馈至新乡市城市管理局。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color w:val="auto"/>
          <w:sz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color w:val="auto"/>
          <w:sz w:val="32"/>
          <w:lang w:val="en-US" w:eastAsia="zh-CN"/>
        </w:rPr>
        <w:t>邮箱：</w:t>
      </w:r>
      <w:r>
        <w:rPr>
          <w:rFonts w:hint="eastAsia" w:ascii="CESI仿宋-GB2312" w:hAnsi="CESI仿宋-GB2312" w:eastAsia="CESI仿宋-GB2312" w:cs="CESI仿宋-GB2312"/>
          <w:b w:val="0"/>
          <w:color w:val="auto"/>
          <w:sz w:val="32"/>
          <w:lang w:val="en-US" w:eastAsia="zh-CN"/>
        </w:rPr>
        <w:fldChar w:fldCharType="begin"/>
      </w:r>
      <w:r>
        <w:rPr>
          <w:rFonts w:hint="eastAsia" w:ascii="CESI仿宋-GB2312" w:hAnsi="CESI仿宋-GB2312" w:eastAsia="CESI仿宋-GB2312" w:cs="CESI仿宋-GB2312"/>
          <w:b w:val="0"/>
          <w:color w:val="auto"/>
          <w:sz w:val="32"/>
          <w:lang w:val="en-US" w:eastAsia="zh-CN"/>
        </w:rPr>
        <w:instrText xml:space="preserve"> HYPERLINK "mailto:Szhxzzfzddc@163.com" </w:instrText>
      </w:r>
      <w:r>
        <w:rPr>
          <w:rFonts w:hint="eastAsia" w:ascii="CESI仿宋-GB2312" w:hAnsi="CESI仿宋-GB2312" w:eastAsia="CESI仿宋-GB2312" w:cs="CESI仿宋-GB2312"/>
          <w:b w:val="0"/>
          <w:color w:val="auto"/>
          <w:sz w:val="32"/>
          <w:lang w:val="en-US" w:eastAsia="zh-CN"/>
        </w:rPr>
        <w:fldChar w:fldCharType="separate"/>
      </w:r>
      <w:r>
        <w:rPr>
          <w:rStyle w:val="6"/>
          <w:rFonts w:hint="eastAsia" w:ascii="CESI仿宋-GB2312" w:hAnsi="CESI仿宋-GB2312" w:eastAsia="CESI仿宋-GB2312" w:cs="CESI仿宋-GB2312"/>
          <w:b w:val="0"/>
          <w:sz w:val="32"/>
          <w:lang w:val="en-US" w:eastAsia="zh-CN"/>
        </w:rPr>
        <w:t>Szhxzzfzddc@163.com</w:t>
      </w:r>
      <w:r>
        <w:rPr>
          <w:rFonts w:hint="eastAsia" w:ascii="CESI仿宋-GB2312" w:hAnsi="CESI仿宋-GB2312" w:eastAsia="CESI仿宋-GB2312" w:cs="CESI仿宋-GB2312"/>
          <w:b w:val="0"/>
          <w:color w:val="auto"/>
          <w:sz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方正小标宋简体" w:hAns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color w:val="auto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color w:val="auto"/>
          <w:sz w:val="32"/>
          <w:lang w:val="en-US" w:eastAsia="zh-CN"/>
        </w:rPr>
        <w:t xml:space="preserve"> 附件：《建筑工地扬尘防治标准》（征求意见稿）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color w:val="auto"/>
          <w:sz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CESI仿宋-GB2312" w:hAnsi="CESI仿宋-GB2312" w:eastAsia="CESI仿宋-GB2312" w:cs="CESI仿宋-GB2312"/>
          <w:b w:val="0"/>
          <w:color w:val="auto"/>
          <w:sz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color w:val="auto"/>
          <w:sz w:val="32"/>
          <w:lang w:val="en-US" w:eastAsia="zh-CN"/>
        </w:rPr>
        <w:t xml:space="preserve">                                2025年11月3日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建筑工地扬尘防治标准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/>
          <w:sz w:val="32"/>
          <w:szCs w:val="32"/>
          <w:lang w:val="en-US" w:eastAsia="zh-CN"/>
        </w:rPr>
        <w:t>一、开工准备阶段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楷体-GB18030" w:hAnsi="CESI楷体-GB18030" w:eastAsia="CESI楷体-GB1803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/>
          <w:sz w:val="32"/>
          <w:szCs w:val="32"/>
          <w:lang w:val="en-US" w:eastAsia="zh-CN"/>
        </w:rPr>
        <w:t>（一）地表清理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清理工地内杂草，地面的生活垃圾等，让工地表面干净、平整。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  <w:t>易发问题：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1.场区内黄土裸露，覆盖不严；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2.没有雾炮车，未湿法作业；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3.渣土车运输中密闭不严、冲洗不到位，出现车身脏、带泥上路、沿途抛撒问题。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  <w:t>防治标准：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1.工地内场地要平整，土工布全覆盖，压茬不低于10CM，保温钉固定到位；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2.清理作业时，雾炮要不间断开启；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3.高压水枪、移动冲洗设施配备齐全，出入工地时对车辆进行全方位冲洗，杜绝带泥上路、沿途抛撒现象。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楷体-GB18030" w:hAnsi="CESI楷体-GB18030" w:eastAsia="CESI楷体-GB18030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/>
          <w:b w:val="0"/>
          <w:bCs w:val="0"/>
          <w:sz w:val="32"/>
          <w:szCs w:val="32"/>
          <w:lang w:val="en-US" w:eastAsia="zh-CN"/>
        </w:rPr>
        <w:t>（二）围挡设置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  <w:t>易发问题：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1.围挡设置不连续，砖石与硬质材料围挡相接的，有明显隔开现象；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2.硬质材料围挡（非砖石、混凝土）下部没有设置防溢底座；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3.市区主要路段工地围挡低于2.5米，一般路段低于1.8米；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4.围挡上未设置环绕喷淋，或者喷淋间隔超过4米，出现喷水现象。若妨碍施工需拆除现场围挡，未设置临时围挡，未设置喷淋设施。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  <w:t>防治标准：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1.工地四周连续设置围挡不得断开；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2.围挡下部设置防溢底座；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3.位于市区主要路段的工地设置高于2.5米围挡，一般路段设置高于1.8米围挡；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4.围挡上部设置环绕喷淋，间隔不宜大于4米，施工中不间断喷雾保湿。若妨碍施工需拆除现场围挡，必须设置临时围挡，同时设置喷雾设施。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楷体-GB18030" w:hAnsi="CESI楷体-GB18030" w:eastAsia="CESI楷体-GB1803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/>
          <w:sz w:val="32"/>
          <w:szCs w:val="32"/>
          <w:lang w:val="en-US" w:eastAsia="zh-CN"/>
        </w:rPr>
        <w:t>（三）临建设施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CESI仿宋-GB2312" w:hAnsi="CESI仿宋-GB2312" w:eastAsia="CESI仿宋-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CESI楷体-GB18030" w:hAnsi="CESI楷体-GB18030" w:eastAsia="CESI楷体-GB18030"/>
          <w:sz w:val="32"/>
          <w:szCs w:val="32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CESI仿宋-GB2312" w:hAnsi="CESI仿宋-GB2312" w:eastAsia="CESI仿宋-GB2312" w:cs="Times New Roman"/>
          <w:kern w:val="2"/>
          <w:sz w:val="32"/>
          <w:szCs w:val="32"/>
          <w:lang w:val="en-US" w:eastAsia="zh-CN" w:bidi="ar-SA"/>
        </w:rPr>
        <w:t>修建工地内的道路、冲洗池、沉淀池，临时施工用房、场地等。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  <w:t>易发问题：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1.没有雾炮车，未湿法作业；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2.施工场地路面黄土裸露，覆盖不严；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3.主要道路未硬化，边缘未设置排水沟，次要道路及临时性道路未硬化；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4.生活区、办公区地面未硬化、绿化；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5.商砼车身脏、沿途抛撒。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  <w:t>防治标准：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1.雾炮不间断开启，配足雾炮车满足施工抑尘需要，保证湿法作业并起到抑尘效果；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2.裸露黄土平整后，土工布全覆盖，压茬不低于10CM，保温钉固定到位；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3.施工现场主要道路硬化，道路一侧设置排水沟，道路厚度不低于20CM，道路完整，满足重型货车通行需要，次要道路及临时性道路硬化；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4.生活区、办公区地面进行硬化或绿化；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5.商砼车采取严密运输，车辆出入冲洗干净。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CESI楷体-GB18030" w:hAnsi="CESI楷体-GB18030" w:eastAsia="CESI楷体-GB18030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/>
          <w:b w:val="0"/>
          <w:bCs w:val="0"/>
          <w:sz w:val="32"/>
          <w:szCs w:val="32"/>
          <w:lang w:val="en-US" w:eastAsia="zh-CN"/>
        </w:rPr>
        <w:t>（四）冲洗设施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  <w:t>易发问题：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1.冲洗棚短，未设置洗车池；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2.未配备自动冲洗设施，未设置沉淀池；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3.车辆冲洗不采用循环水，冲洗污水直接排入市政管网。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  <w:t>防治标准：（工地由里到外）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1.新开工工地根据场地情况，具备条件的，首先设置间隔不低于3米的三道减速带，让车身、车底、车轮等部位泥土震落，减少车辆带泥；依次设置洗车池，长不得低于20米，最深处70CM以上，水深需要40CM以上。洗车池两侧设立挡水台，不得低于30CM，防止污水外流。临近主要道路一侧挡水台上设置高度不低于1米的警示柱，间隔不宜小于2米，挡水台及警示柱刷红白相间反光漆，起到警示作用；然后设置冲洗棚，长不得低于15米，宽不得低于4米，高不得低于5米。冲洗棚内两侧1.2米以下间隔安装三排冲洗口，冲洗车轮、车底等部位泥土；最后在冲洗棚外出口设置不低于10米、30CM坡度人工冲洗平台，配备高压消防水枪，人工对车辆没有冲洗干净的部位全面彻底进行冲洗。在人工冲洗平台外围设置U型排水槽，方便废水循环利用（图纸附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2.现有工地首先增设间隔不低于3米的三道减速带，让车身、车底、车轮等部位泥土震落，减少车辆带泥；在洗车池两侧设立挡水台，不得低于30CM，防止污水外流。临近主要道路一侧挡水台上设置高度不低于1米的警示柱，间隔不宜小于2米，挡水台及警示柱刷红白相间反光漆，起到警示作用；然后在冲洗棚外出口配备高压消防水枪、高压移动冲洗设施等，人工对车辆没有冲洗干净的部位全面彻底进行冲洗；最后在冲洗棚外出口10米处设置排水槽，防止污水外流（图纸附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3.设置三级沉淀池，车辆冲洗采用循环水，冲洗污水不得排入市政管网。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楷体-GB18030" w:hAnsi="CESI楷体-GB18030" w:eastAsia="CESI楷体-GB18030"/>
          <w:sz w:val="32"/>
          <w:szCs w:val="32"/>
          <w:lang w:val="en-US" w:eastAsia="zh-CN"/>
        </w:rPr>
      </w:pPr>
      <w:r>
        <w:rPr>
          <w:rFonts w:hint="eastAsia" w:ascii="CESI楷体-GB18030" w:hAnsi="CESI楷体-GB18030" w:eastAsia="CESI楷体-GB18030"/>
          <w:sz w:val="32"/>
          <w:szCs w:val="32"/>
          <w:lang w:val="en-US" w:eastAsia="zh-CN"/>
        </w:rPr>
        <w:t xml:space="preserve">（五）监控设备 </w:t>
      </w: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  <w:t>易发问题：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1.工地门口未设置门禁，车辆出入信息无法掌握；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2.未设立扬尘噪音监测设备，未与平台联网。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  <w:t>防治标准：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1.工地门口设置门禁，与运管服平台对接，对车辆出入进行实时监测；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2.工地内部设立扬尘噪音在线监测，与平台联网，对工地扬尘、施工噪音实时监管。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/>
          <w:sz w:val="32"/>
          <w:szCs w:val="32"/>
          <w:lang w:val="en-US" w:eastAsia="zh-CN"/>
        </w:rPr>
        <w:t>二、基础阶段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  <w:t>易发问题：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1.土方开挖，湿法作业不到位；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2.覆盖不严，场区内黄土裸露；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3.车辆运输中密闭不严、冲洗不到位，出现车身脏、带泥上路、沿途抛撒问题；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4.打桩、截桩、破碎等作业时，湿法作业落实不到位。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  <w:t>防治标准：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1.土方运输委托经核准的运输单位，委托合同应明确运输单位扬尘污染防治责任，运输车辆在工地内冲洗干净、严禁带泥上路，运输中采取严格密闭措施，防止遗撒现象;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2.土方施工时，应分层开挖，开挖3米以后修建上下坡道，并对上下坡道进行硬化，不间断开启雾炮，湿法作业；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3.工地内场地要平整，土工布全覆盖，压茬不低于10CM，保温钉固定到位，严防风起刮开；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4.钻孔灌注桩施工时，设置相应的泥浆池或者采取防止泥浆外溢措施。现场进行截桩、破碎等易产生扬尘作业时，采取喷雾湿润等降尘措施。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/>
          <w:sz w:val="32"/>
          <w:szCs w:val="32"/>
          <w:lang w:val="en-US" w:eastAsia="zh-CN"/>
        </w:rPr>
        <w:t>主体阶段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  <w:t>易发问题：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1.未设立钢筋及木工加工区，未及时清扫产生灰尘；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2.建筑材料（钢筋、模板、木方等）乱堆放，没有进行规整；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3.施工电梯、砂浆罐周边，未及时清扫遗撒砂浆、落地灰；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4.楼内浮尘、建筑垃圾未及时清扫，受穿堂风影响易产生高空浮尘；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5.钢筋切割除锈、剔凿、打磨、开槽、切割、钻孔没有采取降尘措施，焊接没有焊烟净化器；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6.楼体落地灰没有及时清理，施工道路没有定时湿扫保洁，极易起尘，生活垃圾及施工产生的建筑垃圾清理不及时；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7.外脚手架防护网未采用定型钢板网进行防护。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  <w:t>防治标准：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1.设立专门钢筋、木材等加工区，有条件的应当封闭，及时清理产生的碎屑及灰尘；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2.规范摆放建筑材料，散材成方、型材成垛、码平垫高、覆盖到位，钢筋、模板、方木等材料离地20CM，及时湿扫保洁；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3.施工电梯、砂浆罐周边每天定时湿扫保洁，清理遗撒砂浆及落地灰</w:t>
      </w:r>
      <w:r>
        <w:rPr>
          <w:rFonts w:hint="default" w:ascii="CESI仿宋-GB2312" w:hAnsi="CESI仿宋-GB2312" w:eastAsia="CESI仿宋-GB231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4.裸露在外的门窗等洞口，在上风向一侧采用2年以上使用年限、具有抑尘、阻燃效果的绿色锁边加筋十二针防尘遮阳网进行封闭。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附</w:t>
      </w: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着式升降脚手架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每顶升一次应及时将裸露门窗洞口进行封闭，并将标准层地面楼板清洗干净，常效日常保湿。</w:t>
      </w: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悬挑式脚手架底部采取硬质材料封闭，及时清理封板上垃圾，清理垃圾时提前洒水湿润，严禁采用掀起、拍打、吹风等方式清理，定期对外脚手架密目式安全网、钢板网进行清洗和维护；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5.钢筋切割、除锈应采取降尘措施，焊接作业开启焊烟净化器；剔凿、打磨、开槽、切割、钻孔作业时在封闭空间内采用湿法作业，防止起尘；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6.落实专人保洁，及时清理楼体落地灰，不间断对施工道路进行湿扫保洁，生活垃圾、建筑垃圾集中分类存放，日产日清；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7.外脚手架、施工升降机停层平台侧面、安全通道侧面必须使用合格的定型钢板网实施封闭施工，并保持严密、牢固、平整、美观。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/>
          <w:sz w:val="32"/>
          <w:szCs w:val="32"/>
          <w:lang w:val="en-US" w:eastAsia="zh-CN"/>
        </w:rPr>
        <w:t>四、装饰装修阶段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  <w:t>易发问题：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1.楼体落地灰，保温材料切割、喷涂涂料未采取有效措施；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2.土方回填大面积黄土裸露，覆盖不到位；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3.车辆密闭不严、冲洗不到位，出现车身脏、带泥上路、沿途抛撒问题；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4.管道沟槽开挖、绿化、砖石铺贴，未落实覆盖、湿法作业。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  <w:t>防治标准：</w:t>
      </w: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1.砌筑、抹灰作业时，及时清理落地灰。岩棉、玻璃棉等材料现场切割加工时，在封闭空间内进行或设置粉尘回收装置。涂料施工采用喷涂工艺时采取遮挡措施，避免扬尘污染；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2.土方回填应合理安排工期，尽可能压缩土方回填时间，临时堆放的土方应及时平整并采取土工布全覆盖，压茬不低于10CM，保温钉固定到位，严防风起刮开；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3.土方运输车辆全部采用新能源，车辆运输采取密闭措施，防止遗撒。配备高压水枪、移动式冲洗设备，确保车辆冲洗干净，进出工地不带泥上路；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4.管线沟槽开挖、砖石铺贴绿化等交叉作业时，要尽量缩短工期，施工过程中要落实湿法作业，喷淋、雾炮不间断开启。管线沟槽开挖施工现场临时堆放的土方，应及时平整并覆盖、回填。树木、花草运输宜一次到位，树穴不能及时栽植的，穴内土应采取覆盖或洒水等防尘措施；栽植后树穴围堰应整理拍实洇实。绿化、砖石铺贴产生的垃圾要日产日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注：1.建设单位应将扬尘污染防治产生的费用列入工程造价，由施工企业具体负责实施，问题楼盘、保交楼由属地政府具体负责实施。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2.各县（市）及平原示范区城市管理、住房城乡建设部门参照执行。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53"/>
        <w:tab w:val="clear" w:pos="8306"/>
      </w:tabs>
      <w:rPr>
        <w:sz w:val="18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— </w:t>
                </w:r>
                <w:r>
                  <w:rPr>
                    <w:sz w:val="30"/>
                    <w:szCs w:val="30"/>
                  </w:rPr>
                  <w:fldChar w:fldCharType="begin"/>
                </w:r>
                <w:r>
                  <w:rPr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sz w:val="30"/>
                    <w:szCs w:val="30"/>
                  </w:rPr>
                  <w:fldChar w:fldCharType="separate"/>
                </w:r>
                <w:r>
                  <w:rPr>
                    <w:sz w:val="30"/>
                    <w:szCs w:val="30"/>
                  </w:rPr>
                  <w:t>1</w:t>
                </w:r>
                <w:r>
                  <w:rPr>
                    <w:sz w:val="30"/>
                    <w:szCs w:val="30"/>
                  </w:rPr>
                  <w:fldChar w:fldCharType="end"/>
                </w:r>
                <w:r>
                  <w:rPr>
                    <w:sz w:val="30"/>
                    <w:szCs w:val="30"/>
                  </w:rPr>
                  <w:t xml:space="preserve"> </w:t>
                </w:r>
                <w:r>
                  <w:t>—</w:t>
                </w:r>
              </w:p>
            </w:txbxContent>
          </v:textbox>
        </v:shape>
      </w:pict>
    </w: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1"/>
                            <w:tabs>
                              <w:tab w:val="clear" w:pos="4153"/>
                              <w:tab w:val="clear" w:pos="8306"/>
                            </w:tabs>
                          </w:pPr>
                        </w:p>
                        <w:p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NjGzwTTAAAABQEAAA8AAABkcnMvZG93bnJldi54bWxNj0FLw0AQhe+C/2EZ&#10;wYvYTXuQELPpoSAWEYqp9jzNTpPQ7Gya3Sb13zuKoJdhHm948718eXGdGmkIrWcD81kCirjytuXa&#10;wPv26T4FFSKyxc4zGfikAMvi+irHzPqJ32gsY60khEOGBpoY+0zrUDXkMMx8TyzewQ8Oo8ih1nbA&#10;ScJdpxdJ8qAdtiwfGuxp1VB1LM/OwFRtxt329Vlv7nZrz6f1aVV+vBhzezNPHkFFusS/Y/jGF3Qo&#10;hGnvz2yD6gxIkfgzxVukqcj976KLXP+nL74AUEsDBBQAAAAIAIdO4kCMqMH3ugEAAIYDAAAOAAAA&#10;ZHJzL2Uyb0RvYy54bWytU01v2zAMvQ/YfxB0b+wY2ZYacXposGHAsBXodi4UWYoFWB8jldjZrx8l&#10;u2nQXXqYDzJpSk/vPdKbu9H27KQAjXcNXy5KzpSTvjXu0PBfPz/frDnDKFwreu9Uw88K+d32/bvN&#10;EGpV+c73rQJGIA7rITS8izHURYGyU1bgwgflqKg9WBEphUPRghgI3fZFVZYfi8FDG8BLhUhfd1OR&#10;z4jwFkCvtZFq5+XRKhcnVFC9iCQJOxOQbzNbrZWMP7RGFVnfcFIa80qXULxPa7HdiPoAInRGzhTE&#10;Wyi80mSFcXTpBWonomBHMP9AWSPBo9dxIb0tJiHZEVKxLF9589iJoLIWshrDxXT8f7Dy++kBmGlp&#10;EjhzwlLDn8aSniesytVt8mcIWNO2x/AAc4YUJrGjBpveJION2dPzxVM1Ribp43Jdrdcl2S2p9pwQ&#10;TvFyPADGL8pbloKGAzUteylO3zBOW5+30LlEZyKQojjux5nV3rdn0gJ+ajKNOAWdhz+cDdTghuPv&#10;owDFWf/VkYO3y9UqTUROVh8+VZTAdWV/XRFOElTDI2dTeB/zFCV6iQe1J2uaRyn1/zrPu15+n+1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UAAAACACHTuJAihRmPNEAAACUAQAACwAAAAAAAAAB&#10;ACAAAABCAwAAX3JlbHMvLnJlbHNQSwECFAAKAAAAAACHTuJAAAAAAAAAAAAAAAAABgAAAAAAAAAA&#10;ABAAAAAeAwAAX3JlbHMvUEsBAhQAFAAAAAgAh07iQIyowfe6AQAAhgMAAA4AAAAAAAAAAQAgAAAA&#10;OAEAAGRycy9lMm9Eb2MueG1sUEsBAhQAFAAAAAgAh07iQNjGzwTTAAAABQEAAA8AAAAAAAAAAQAg&#10;AAAAOAAAAGRycy9kb3ducmV2LnhtbFBLAQIUAAoAAAAAAIdO4kAAAAAAAAAAAAAAAAAEAAAAAAAA&#10;AAAAEAAAABYAAABkcnMvUEsFBgAAAAAGAAYAWQEAAGQ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11"/>
                      <w:tabs>
                        <w:tab w:val="clear" w:pos="4153"/>
                        <w:tab w:val="clear" w:pos="8306"/>
                      </w:tabs>
                    </w:pPr>
                  </w:p>
                  <w:p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778318"/>
    <w:multiLevelType w:val="singleLevel"/>
    <w:tmpl w:val="7A77831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1BFEA6F6"/>
    <w:rsid w:val="2CF37441"/>
    <w:rsid w:val="37FFDB24"/>
    <w:rsid w:val="3ADF2500"/>
    <w:rsid w:val="3EF6CD28"/>
    <w:rsid w:val="3F5D3787"/>
    <w:rsid w:val="4BBEF960"/>
    <w:rsid w:val="4FB52429"/>
    <w:rsid w:val="4FFF2CD9"/>
    <w:rsid w:val="65ED80CB"/>
    <w:rsid w:val="68F5D62D"/>
    <w:rsid w:val="6A86D6CD"/>
    <w:rsid w:val="6F57D026"/>
    <w:rsid w:val="6FF98D5E"/>
    <w:rsid w:val="707A69AC"/>
    <w:rsid w:val="71BEBBDB"/>
    <w:rsid w:val="72FC47F6"/>
    <w:rsid w:val="76DDB003"/>
    <w:rsid w:val="777FB208"/>
    <w:rsid w:val="7CF5C5F3"/>
    <w:rsid w:val="7D7766FF"/>
    <w:rsid w:val="7DBF8B7C"/>
    <w:rsid w:val="7ECDD0F8"/>
    <w:rsid w:val="7FD749C7"/>
    <w:rsid w:val="92FAB691"/>
    <w:rsid w:val="96AF63D1"/>
    <w:rsid w:val="9F5ECE94"/>
    <w:rsid w:val="B65D6CE7"/>
    <w:rsid w:val="B9EFEB03"/>
    <w:rsid w:val="BDED2E79"/>
    <w:rsid w:val="BDFF9B2B"/>
    <w:rsid w:val="C13F7888"/>
    <w:rsid w:val="CEBEAF4A"/>
    <w:rsid w:val="CF3E1ED8"/>
    <w:rsid w:val="CF7A5339"/>
    <w:rsid w:val="D757C476"/>
    <w:rsid w:val="D76F5339"/>
    <w:rsid w:val="DA4BD228"/>
    <w:rsid w:val="DCC04632"/>
    <w:rsid w:val="DEB98F39"/>
    <w:rsid w:val="DFA4B00E"/>
    <w:rsid w:val="E7F88607"/>
    <w:rsid w:val="E9FB38F6"/>
    <w:rsid w:val="ED7DB1C0"/>
    <w:rsid w:val="EFFE96BC"/>
    <w:rsid w:val="EFFFF4EB"/>
    <w:rsid w:val="F35B44EB"/>
    <w:rsid w:val="F7F81723"/>
    <w:rsid w:val="FCCF1F1D"/>
    <w:rsid w:val="FEAF91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paragraph" w:customStyle="1" w:styleId="9">
    <w:name w:val="正文文本1"/>
    <w:basedOn w:val="1"/>
    <w:qFormat/>
    <w:uiPriority w:val="0"/>
  </w:style>
  <w:style w:type="paragraph" w:customStyle="1" w:styleId="10">
    <w:name w:val="正文文本 21"/>
    <w:basedOn w:val="1"/>
    <w:qFormat/>
    <w:uiPriority w:val="0"/>
    <w:pPr>
      <w:spacing w:after="120" w:line="480" w:lineRule="auto"/>
    </w:p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2">
    <w:name w:val="页眉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2025-10-19T16:40:00Z</dcterms:created>
  <dc:creator>administrator</dc:creator>
  <cp:lastModifiedBy>jianchazhidui</cp:lastModifiedBy>
  <cp:lastPrinted>2025-10-28T06:04:00Z</cp:lastPrinted>
  <dcterms:modified xsi:type="dcterms:W3CDTF">2025-11-03T09:42:16Z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A5295C3245D462BDA345F068DBCB1C04</vt:lpwstr>
  </property>
</Properties>
</file>